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B6" w:rsidRPr="004D443C" w:rsidRDefault="009B01B6" w:rsidP="00FC2DAA">
      <w:pPr>
        <w:pStyle w:val="NoSpacing"/>
        <w:jc w:val="center"/>
        <w:rPr>
          <w:rFonts w:cs="Calibri"/>
          <w:b/>
          <w:sz w:val="32"/>
          <w:szCs w:val="32"/>
        </w:rPr>
      </w:pPr>
      <w:bookmarkStart w:id="0" w:name="_GoBack"/>
      <w:bookmarkEnd w:id="0"/>
      <w:r w:rsidRPr="004D443C">
        <w:rPr>
          <w:rFonts w:cs="Calibri"/>
          <w:b/>
          <w:sz w:val="32"/>
          <w:szCs w:val="32"/>
        </w:rPr>
        <w:t xml:space="preserve">Research Study for Males 7 Years or Older with </w:t>
      </w:r>
      <w:proofErr w:type="spellStart"/>
      <w:r w:rsidRPr="004D443C">
        <w:rPr>
          <w:rFonts w:cs="Calibri"/>
          <w:b/>
          <w:sz w:val="32"/>
          <w:szCs w:val="32"/>
        </w:rPr>
        <w:t>Duchenne</w:t>
      </w:r>
      <w:proofErr w:type="spellEnd"/>
      <w:r w:rsidRPr="004D443C">
        <w:rPr>
          <w:rFonts w:cs="Calibri"/>
          <w:b/>
          <w:sz w:val="32"/>
          <w:szCs w:val="32"/>
        </w:rPr>
        <w:t xml:space="preserve"> Muscular Dystrophy</w:t>
      </w:r>
      <w:r>
        <w:rPr>
          <w:rFonts w:cs="Calibri"/>
          <w:b/>
          <w:sz w:val="32"/>
          <w:szCs w:val="32"/>
        </w:rPr>
        <w:t xml:space="preserve"> </w:t>
      </w:r>
    </w:p>
    <w:p w:rsidR="009B01B6" w:rsidRDefault="009B01B6" w:rsidP="00F951C0">
      <w:pPr>
        <w:pStyle w:val="NoSpacing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Investigational Drug for the </w:t>
      </w:r>
      <w:r w:rsidRPr="009D2BC0">
        <w:rPr>
          <w:rFonts w:cs="Calibri"/>
          <w:b/>
          <w:sz w:val="24"/>
          <w:szCs w:val="24"/>
        </w:rPr>
        <w:t xml:space="preserve">Early Treatment </w:t>
      </w:r>
      <w:r>
        <w:rPr>
          <w:rFonts w:cs="Calibri"/>
          <w:b/>
          <w:sz w:val="24"/>
          <w:szCs w:val="24"/>
        </w:rPr>
        <w:t>of Cardiomyopathy in DMD</w:t>
      </w:r>
    </w:p>
    <w:p w:rsidR="009B01B6" w:rsidRPr="009D2BC0" w:rsidRDefault="009B01B6" w:rsidP="00F951C0">
      <w:pPr>
        <w:pStyle w:val="NoSpacing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This study is being sponsored by Dr. </w:t>
      </w:r>
      <w:proofErr w:type="spellStart"/>
      <w:r>
        <w:rPr>
          <w:rFonts w:cs="Calibri"/>
          <w:b/>
          <w:sz w:val="24"/>
          <w:szCs w:val="24"/>
        </w:rPr>
        <w:t>Subha</w:t>
      </w:r>
      <w:proofErr w:type="spellEnd"/>
      <w:r>
        <w:rPr>
          <w:rFonts w:cs="Calibri"/>
          <w:b/>
          <w:sz w:val="24"/>
          <w:szCs w:val="24"/>
        </w:rPr>
        <w:t xml:space="preserve"> Raman at Ohio State University (Nationwide Children’s Hospital) with study sites at Cincinnati Children’s Hospital and in Los Angeles at UCLA (Mattel Children’s Hospital)</w:t>
      </w:r>
    </w:p>
    <w:p w:rsidR="009B01B6" w:rsidRPr="009D2BC0" w:rsidRDefault="009B01B6" w:rsidP="00FA5A9D">
      <w:pPr>
        <w:pStyle w:val="NoSpacing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9B01B6" w:rsidRPr="00EB0020" w:rsidTr="00440BE2">
        <w:tc>
          <w:tcPr>
            <w:tcW w:w="9576" w:type="dxa"/>
            <w:shd w:val="clear" w:color="auto" w:fill="FFFFFF"/>
          </w:tcPr>
          <w:p w:rsidR="009B01B6" w:rsidRPr="00440BE2" w:rsidRDefault="009B01B6" w:rsidP="00440BE2">
            <w:pPr>
              <w:pStyle w:val="NoSpacing"/>
              <w:jc w:val="center"/>
              <w:rPr>
                <w:rFonts w:cs="Calibri"/>
                <w:b/>
                <w:sz w:val="28"/>
                <w:szCs w:val="28"/>
              </w:rPr>
            </w:pPr>
            <w:r w:rsidRPr="00440BE2">
              <w:rPr>
                <w:rFonts w:cs="Calibri"/>
                <w:b/>
                <w:sz w:val="28"/>
                <w:szCs w:val="28"/>
              </w:rPr>
              <w:t>Frequently Asked Questions (FAQs) About This Study</w:t>
            </w:r>
          </w:p>
        </w:tc>
      </w:tr>
    </w:tbl>
    <w:p w:rsidR="009B01B6" w:rsidRDefault="009B01B6" w:rsidP="00FA5A9D">
      <w:pPr>
        <w:pStyle w:val="NoSpacing"/>
        <w:rPr>
          <w:rFonts w:cs="Calibri"/>
          <w:b/>
        </w:rPr>
      </w:pPr>
    </w:p>
    <w:p w:rsidR="009B01B6" w:rsidRPr="004D443C" w:rsidRDefault="009B01B6" w:rsidP="00FA5A9D">
      <w:pPr>
        <w:pStyle w:val="NoSpacing"/>
        <w:rPr>
          <w:rFonts w:cs="Calibri"/>
          <w:b/>
        </w:rPr>
      </w:pPr>
      <w:r w:rsidRPr="004D443C">
        <w:rPr>
          <w:rFonts w:cs="Calibri"/>
          <w:b/>
        </w:rPr>
        <w:t>What is the purpose of the study?</w:t>
      </w:r>
    </w:p>
    <w:p w:rsidR="009B01B6" w:rsidRPr="004D443C" w:rsidRDefault="009B01B6" w:rsidP="00FA5A9D">
      <w:pPr>
        <w:pStyle w:val="NoSpacing"/>
        <w:numPr>
          <w:ilvl w:val="0"/>
          <w:numId w:val="1"/>
        </w:numPr>
        <w:rPr>
          <w:rFonts w:cs="Calibri"/>
        </w:rPr>
      </w:pPr>
      <w:r w:rsidRPr="004D443C">
        <w:rPr>
          <w:rFonts w:cs="Calibri"/>
        </w:rPr>
        <w:t xml:space="preserve">The purpose of this study is to determine if </w:t>
      </w:r>
      <w:proofErr w:type="spellStart"/>
      <w:r>
        <w:rPr>
          <w:rFonts w:cs="Calibri"/>
        </w:rPr>
        <w:t>e</w:t>
      </w:r>
      <w:r w:rsidRPr="004D443C">
        <w:rPr>
          <w:rFonts w:cs="Calibri"/>
        </w:rPr>
        <w:t>plerenone</w:t>
      </w:r>
      <w:proofErr w:type="spellEnd"/>
      <w:r w:rsidRPr="004D443C">
        <w:rPr>
          <w:rFonts w:cs="Calibri"/>
        </w:rPr>
        <w:t xml:space="preserve">, </w:t>
      </w:r>
      <w:r>
        <w:rPr>
          <w:rFonts w:cs="Calibri"/>
        </w:rPr>
        <w:t xml:space="preserve">a type of medication </w:t>
      </w:r>
      <w:r w:rsidRPr="004D443C">
        <w:rPr>
          <w:rFonts w:cs="Calibri"/>
        </w:rPr>
        <w:t xml:space="preserve">typically used for advanced heart failure patients, </w:t>
      </w:r>
      <w:r>
        <w:rPr>
          <w:rFonts w:cs="Calibri"/>
        </w:rPr>
        <w:t xml:space="preserve">in combination with another medicine (ACE-I or ARB) </w:t>
      </w:r>
      <w:r w:rsidRPr="004D443C">
        <w:rPr>
          <w:rFonts w:cs="Calibri"/>
        </w:rPr>
        <w:t xml:space="preserve">can </w:t>
      </w:r>
      <w:r>
        <w:rPr>
          <w:rFonts w:cs="Calibri"/>
        </w:rPr>
        <w:t xml:space="preserve">prevent heart muscle damage </w:t>
      </w:r>
      <w:r w:rsidRPr="004D443C">
        <w:rPr>
          <w:rFonts w:cs="Calibri"/>
        </w:rPr>
        <w:t xml:space="preserve">in people with </w:t>
      </w:r>
      <w:proofErr w:type="spellStart"/>
      <w:r w:rsidRPr="004D443C">
        <w:rPr>
          <w:rFonts w:cs="Calibri"/>
        </w:rPr>
        <w:t>Duchenne</w:t>
      </w:r>
      <w:proofErr w:type="spellEnd"/>
      <w:r w:rsidRPr="004D443C">
        <w:rPr>
          <w:rFonts w:cs="Calibri"/>
        </w:rPr>
        <w:t xml:space="preserve"> Muscular Dystrophy (DMD).</w:t>
      </w:r>
    </w:p>
    <w:p w:rsidR="009B01B6" w:rsidRPr="004D443C" w:rsidRDefault="009B01B6" w:rsidP="005C3023">
      <w:pPr>
        <w:pStyle w:val="NoSpacing"/>
        <w:rPr>
          <w:rFonts w:cs="Calibri"/>
        </w:rPr>
      </w:pPr>
    </w:p>
    <w:p w:rsidR="009B01B6" w:rsidRPr="004D443C" w:rsidRDefault="009B01B6" w:rsidP="005C3023">
      <w:pPr>
        <w:pStyle w:val="NoSpacing"/>
        <w:rPr>
          <w:rFonts w:cs="Calibri"/>
          <w:b/>
        </w:rPr>
      </w:pPr>
      <w:r w:rsidRPr="004D443C">
        <w:rPr>
          <w:rFonts w:cs="Calibri"/>
          <w:b/>
        </w:rPr>
        <w:t>Who is eligible for the study?</w:t>
      </w:r>
    </w:p>
    <w:p w:rsidR="009B01B6" w:rsidRDefault="009B01B6" w:rsidP="00F94DF0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If you are a male with DMD, at least 7 years old and:</w:t>
      </w:r>
    </w:p>
    <w:p w:rsidR="009B01B6" w:rsidRPr="00F94DF0" w:rsidRDefault="009B01B6" w:rsidP="009207A0">
      <w:pPr>
        <w:pStyle w:val="NoSpacing"/>
        <w:numPr>
          <w:ilvl w:val="1"/>
          <w:numId w:val="1"/>
        </w:numPr>
        <w:rPr>
          <w:rFonts w:cs="Calibri"/>
        </w:rPr>
      </w:pPr>
      <w:r w:rsidRPr="009207A0">
        <w:rPr>
          <w:rFonts w:cs="Calibri"/>
        </w:rPr>
        <w:t>can undergo a cardiac MRI scan without sedation and follow breath</w:t>
      </w:r>
      <w:r>
        <w:rPr>
          <w:rFonts w:cs="Calibri"/>
        </w:rPr>
        <w:t>-</w:t>
      </w:r>
      <w:r w:rsidRPr="009207A0">
        <w:rPr>
          <w:rFonts w:cs="Calibri"/>
        </w:rPr>
        <w:t>hold instructions</w:t>
      </w:r>
      <w:r>
        <w:rPr>
          <w:rFonts w:cs="Calibri"/>
        </w:rPr>
        <w:t xml:space="preserve"> </w:t>
      </w:r>
    </w:p>
    <w:p w:rsidR="009B01B6" w:rsidRPr="00F94DF0" w:rsidRDefault="009B01B6" w:rsidP="00EB0020">
      <w:pPr>
        <w:pStyle w:val="NoSpacing"/>
        <w:numPr>
          <w:ilvl w:val="1"/>
          <w:numId w:val="1"/>
        </w:numPr>
        <w:rPr>
          <w:rFonts w:cs="Calibri"/>
        </w:rPr>
      </w:pPr>
      <w:r>
        <w:rPr>
          <w:rFonts w:cs="Calibri"/>
        </w:rPr>
        <w:t xml:space="preserve">no </w:t>
      </w:r>
      <w:r w:rsidRPr="00F94DF0">
        <w:rPr>
          <w:rFonts w:cs="Calibri"/>
        </w:rPr>
        <w:t xml:space="preserve">kidney </w:t>
      </w:r>
      <w:r>
        <w:rPr>
          <w:rFonts w:cs="Calibri"/>
        </w:rPr>
        <w:t>problems</w:t>
      </w:r>
    </w:p>
    <w:p w:rsidR="009B01B6" w:rsidRPr="00F94DF0" w:rsidRDefault="009B01B6" w:rsidP="00EB0020">
      <w:pPr>
        <w:pStyle w:val="NoSpacing"/>
        <w:numPr>
          <w:ilvl w:val="1"/>
          <w:numId w:val="1"/>
        </w:numPr>
        <w:rPr>
          <w:rFonts w:cs="Calibri"/>
        </w:rPr>
      </w:pPr>
      <w:r w:rsidRPr="00F94DF0">
        <w:rPr>
          <w:rFonts w:cs="Calibri"/>
        </w:rPr>
        <w:t xml:space="preserve">not on </w:t>
      </w:r>
      <w:proofErr w:type="spellStart"/>
      <w:r w:rsidRPr="00F94DF0">
        <w:rPr>
          <w:rFonts w:cs="Calibri"/>
        </w:rPr>
        <w:t>eplerenone</w:t>
      </w:r>
      <w:proofErr w:type="spellEnd"/>
      <w:r w:rsidRPr="00F94DF0">
        <w:rPr>
          <w:rFonts w:cs="Calibri"/>
        </w:rPr>
        <w:t xml:space="preserve"> or other drugs like</w:t>
      </w:r>
      <w:r>
        <w:rPr>
          <w:rFonts w:cs="Calibri"/>
        </w:rPr>
        <w:t xml:space="preserve"> </w:t>
      </w:r>
      <w:r w:rsidRPr="00F94DF0">
        <w:rPr>
          <w:rFonts w:cs="Calibri"/>
        </w:rPr>
        <w:t xml:space="preserve">it </w:t>
      </w:r>
    </w:p>
    <w:p w:rsidR="009B01B6" w:rsidRDefault="009B01B6" w:rsidP="00ED525A">
      <w:pPr>
        <w:pStyle w:val="NoSpacing"/>
        <w:numPr>
          <w:ilvl w:val="1"/>
          <w:numId w:val="1"/>
        </w:numPr>
        <w:rPr>
          <w:rFonts w:cs="Calibri"/>
        </w:rPr>
      </w:pPr>
      <w:r w:rsidRPr="00F94DF0">
        <w:rPr>
          <w:rFonts w:cs="Calibri"/>
        </w:rPr>
        <w:t>have preserved left ventricular systolic function</w:t>
      </w:r>
      <w:r w:rsidRPr="00F94DF0" w:rsidDel="00F94DF0">
        <w:rPr>
          <w:rFonts w:cs="Calibri"/>
        </w:rPr>
        <w:t xml:space="preserve"> </w:t>
      </w:r>
    </w:p>
    <w:p w:rsidR="009B01B6" w:rsidRPr="00F94DF0" w:rsidRDefault="009B01B6" w:rsidP="00ED525A">
      <w:pPr>
        <w:pStyle w:val="NoSpacing"/>
        <w:numPr>
          <w:ilvl w:val="1"/>
          <w:numId w:val="1"/>
        </w:numPr>
        <w:rPr>
          <w:rFonts w:cs="Calibri"/>
        </w:rPr>
      </w:pPr>
      <w:r>
        <w:rPr>
          <w:rFonts w:cs="Calibri"/>
        </w:rPr>
        <w:t>participation is open to boys at any stage of mobility if able to transfer into MRI scanner</w:t>
      </w:r>
    </w:p>
    <w:p w:rsidR="009B01B6" w:rsidRPr="004D443C" w:rsidRDefault="009B01B6" w:rsidP="00815036">
      <w:pPr>
        <w:pStyle w:val="NoSpacing"/>
        <w:ind w:left="360"/>
        <w:rPr>
          <w:rFonts w:cs="Calibri"/>
        </w:rPr>
      </w:pPr>
    </w:p>
    <w:p w:rsidR="009B01B6" w:rsidRPr="004D443C" w:rsidRDefault="009B01B6" w:rsidP="00815036">
      <w:pPr>
        <w:pStyle w:val="NoSpacing"/>
        <w:rPr>
          <w:rFonts w:cs="Calibri"/>
          <w:b/>
        </w:rPr>
      </w:pPr>
      <w:r w:rsidRPr="004D443C">
        <w:rPr>
          <w:rFonts w:cs="Calibri"/>
          <w:b/>
        </w:rPr>
        <w:t>How long will this study last?</w:t>
      </w:r>
    </w:p>
    <w:p w:rsidR="009B01B6" w:rsidRPr="004D443C" w:rsidRDefault="009B01B6" w:rsidP="00815036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The study lasts </w:t>
      </w:r>
      <w:r w:rsidRPr="004D443C">
        <w:rPr>
          <w:rFonts w:cs="Calibri"/>
        </w:rPr>
        <w:t>for 12 months.</w:t>
      </w:r>
    </w:p>
    <w:p w:rsidR="009B01B6" w:rsidRDefault="009B01B6" w:rsidP="004E047E">
      <w:pPr>
        <w:pStyle w:val="NoSpacing"/>
        <w:rPr>
          <w:rFonts w:cs="Calibri"/>
          <w:b/>
        </w:rPr>
      </w:pPr>
    </w:p>
    <w:p w:rsidR="009B01B6" w:rsidRPr="004D443C" w:rsidRDefault="009B01B6" w:rsidP="004E047E">
      <w:pPr>
        <w:pStyle w:val="NoSpacing"/>
        <w:rPr>
          <w:rFonts w:cs="Calibri"/>
          <w:b/>
        </w:rPr>
      </w:pPr>
      <w:r w:rsidRPr="004D443C">
        <w:rPr>
          <w:rFonts w:cs="Calibri"/>
          <w:b/>
        </w:rPr>
        <w:t xml:space="preserve"> </w:t>
      </w:r>
      <w:r>
        <w:rPr>
          <w:rFonts w:cs="Calibri"/>
          <w:b/>
        </w:rPr>
        <w:t>H</w:t>
      </w:r>
      <w:r w:rsidRPr="004D443C">
        <w:rPr>
          <w:rFonts w:cs="Calibri"/>
          <w:b/>
        </w:rPr>
        <w:t xml:space="preserve">ow many </w:t>
      </w:r>
      <w:r>
        <w:rPr>
          <w:rFonts w:cs="Calibri"/>
          <w:b/>
        </w:rPr>
        <w:t xml:space="preserve">study </w:t>
      </w:r>
      <w:r w:rsidRPr="004D443C">
        <w:rPr>
          <w:rFonts w:cs="Calibri"/>
          <w:b/>
        </w:rPr>
        <w:t xml:space="preserve">visits are </w:t>
      </w:r>
      <w:r>
        <w:rPr>
          <w:rFonts w:cs="Calibri"/>
          <w:b/>
        </w:rPr>
        <w:t>there</w:t>
      </w:r>
      <w:r w:rsidRPr="004D443C">
        <w:rPr>
          <w:rFonts w:cs="Calibri"/>
          <w:b/>
        </w:rPr>
        <w:t>?</w:t>
      </w:r>
    </w:p>
    <w:p w:rsidR="009B01B6" w:rsidRDefault="009B01B6" w:rsidP="009217EE">
      <w:pPr>
        <w:pStyle w:val="NoSpacing"/>
        <w:numPr>
          <w:ilvl w:val="0"/>
          <w:numId w:val="1"/>
        </w:numPr>
        <w:rPr>
          <w:rFonts w:cs="Calibri"/>
        </w:rPr>
      </w:pPr>
      <w:r w:rsidRPr="004D443C">
        <w:rPr>
          <w:rFonts w:cs="Calibri"/>
        </w:rPr>
        <w:t xml:space="preserve">After the initial (baseline) screening visit, </w:t>
      </w:r>
      <w:r>
        <w:rPr>
          <w:rFonts w:cs="Calibri"/>
        </w:rPr>
        <w:t>there are</w:t>
      </w:r>
      <w:r w:rsidRPr="004D443C">
        <w:rPr>
          <w:rFonts w:cs="Calibri"/>
        </w:rPr>
        <w:t xml:space="preserve"> five study visits </w:t>
      </w:r>
      <w:r>
        <w:rPr>
          <w:rFonts w:cs="Calibri"/>
        </w:rPr>
        <w:t>during a 12-month period.</w:t>
      </w:r>
    </w:p>
    <w:p w:rsidR="009B01B6" w:rsidRDefault="009B01B6" w:rsidP="009217EE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The study visits will happen at 2 weeks, one month, 2 months, 3 months, six months, 9 months, and 1 year</w:t>
      </w:r>
      <w:r w:rsidRPr="00567D0B">
        <w:rPr>
          <w:rFonts w:cs="Calibri"/>
        </w:rPr>
        <w:t xml:space="preserve">. </w:t>
      </w:r>
    </w:p>
    <w:p w:rsidR="009B01B6" w:rsidRDefault="009B01B6" w:rsidP="003C478E">
      <w:pPr>
        <w:pStyle w:val="NoSpacing"/>
        <w:ind w:left="1080"/>
        <w:rPr>
          <w:rFonts w:cs="Calibri"/>
        </w:rPr>
      </w:pPr>
    </w:p>
    <w:p w:rsidR="009B01B6" w:rsidRPr="00567D0B" w:rsidRDefault="009B01B6" w:rsidP="003C478E">
      <w:pPr>
        <w:pStyle w:val="NoSpacing"/>
        <w:rPr>
          <w:rFonts w:cs="Calibri"/>
        </w:rPr>
      </w:pPr>
      <w:r>
        <w:rPr>
          <w:rFonts w:cs="Calibri"/>
          <w:b/>
        </w:rPr>
        <w:t>Where do the study visits take place</w:t>
      </w:r>
      <w:r w:rsidRPr="004D443C">
        <w:rPr>
          <w:rFonts w:cs="Calibri"/>
          <w:b/>
        </w:rPr>
        <w:t>?</w:t>
      </w:r>
    </w:p>
    <w:p w:rsidR="009B01B6" w:rsidRDefault="009B01B6" w:rsidP="003C478E">
      <w:pPr>
        <w:pStyle w:val="NoSpacing"/>
        <w:numPr>
          <w:ilvl w:val="0"/>
          <w:numId w:val="1"/>
        </w:numPr>
        <w:rPr>
          <w:rFonts w:cs="Calibri"/>
        </w:rPr>
      </w:pPr>
      <w:r w:rsidRPr="003C478E">
        <w:rPr>
          <w:rFonts w:cs="Calibri"/>
        </w:rPr>
        <w:t xml:space="preserve">The baseline visit will take place </w:t>
      </w:r>
      <w:r>
        <w:rPr>
          <w:rFonts w:cs="Calibri"/>
        </w:rPr>
        <w:t xml:space="preserve">at UCLA.  If you have had recent </w:t>
      </w:r>
      <w:proofErr w:type="spellStart"/>
      <w:r>
        <w:rPr>
          <w:rFonts w:cs="Calibri"/>
        </w:rPr>
        <w:t>cMRI</w:t>
      </w:r>
      <w:proofErr w:type="spellEnd"/>
      <w:r>
        <w:rPr>
          <w:rFonts w:cs="Calibri"/>
        </w:rPr>
        <w:t xml:space="preserve"> at Cincinnati Children’s Hospital or Nationwide Children’s Hospital you may be able to complete most study visits at UCLA.</w:t>
      </w:r>
    </w:p>
    <w:p w:rsidR="009B01B6" w:rsidRPr="004D443C" w:rsidRDefault="009B01B6" w:rsidP="00EC436D">
      <w:pPr>
        <w:pStyle w:val="NoSpacing"/>
        <w:rPr>
          <w:rFonts w:cs="Calibri"/>
        </w:rPr>
      </w:pPr>
    </w:p>
    <w:p w:rsidR="009B01B6" w:rsidRPr="004D443C" w:rsidRDefault="009B01B6" w:rsidP="003C478E">
      <w:pPr>
        <w:pStyle w:val="NoSpacing"/>
        <w:rPr>
          <w:rFonts w:cs="Calibri"/>
          <w:b/>
        </w:rPr>
      </w:pPr>
      <w:r w:rsidRPr="004D443C">
        <w:rPr>
          <w:rFonts w:cs="Calibri"/>
          <w:b/>
        </w:rPr>
        <w:t xml:space="preserve">What </w:t>
      </w:r>
      <w:r>
        <w:rPr>
          <w:rFonts w:cs="Calibri"/>
          <w:b/>
        </w:rPr>
        <w:t xml:space="preserve">will happen during </w:t>
      </w:r>
      <w:r w:rsidRPr="004D443C">
        <w:rPr>
          <w:rFonts w:cs="Calibri"/>
          <w:b/>
        </w:rPr>
        <w:t>this study?</w:t>
      </w:r>
    </w:p>
    <w:p w:rsidR="009B01B6" w:rsidRPr="004D443C" w:rsidRDefault="009B01B6" w:rsidP="003C478E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Participants </w:t>
      </w:r>
      <w:r w:rsidRPr="004D443C">
        <w:rPr>
          <w:rFonts w:cs="Calibri"/>
        </w:rPr>
        <w:t xml:space="preserve">will be randomly assigned to receive </w:t>
      </w:r>
      <w:r>
        <w:rPr>
          <w:rFonts w:cs="Calibri"/>
        </w:rPr>
        <w:t xml:space="preserve">either </w:t>
      </w:r>
      <w:proofErr w:type="spellStart"/>
      <w:r>
        <w:rPr>
          <w:rFonts w:cs="Calibri"/>
        </w:rPr>
        <w:t>e</w:t>
      </w:r>
      <w:r w:rsidRPr="004D443C">
        <w:rPr>
          <w:rFonts w:cs="Calibri"/>
        </w:rPr>
        <w:t>plerenone</w:t>
      </w:r>
      <w:proofErr w:type="spellEnd"/>
      <w:r>
        <w:rPr>
          <w:rFonts w:cs="Calibri"/>
        </w:rPr>
        <w:t xml:space="preserve"> (the study drug)</w:t>
      </w:r>
      <w:r w:rsidRPr="004D443C">
        <w:rPr>
          <w:rFonts w:cs="Calibri"/>
        </w:rPr>
        <w:t xml:space="preserve"> or a placebo</w:t>
      </w:r>
      <w:r>
        <w:rPr>
          <w:rFonts w:cs="Calibri"/>
        </w:rPr>
        <w:t>. A placebo is</w:t>
      </w:r>
      <w:r w:rsidRPr="004D443C">
        <w:rPr>
          <w:rFonts w:cs="Calibri"/>
        </w:rPr>
        <w:t xml:space="preserve"> an inactive substance that looks like the study drug, but contains no medication. </w:t>
      </w:r>
    </w:p>
    <w:p w:rsidR="009B01B6" w:rsidRDefault="009B01B6" w:rsidP="003C478E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Participants </w:t>
      </w:r>
      <w:r w:rsidRPr="004D443C">
        <w:rPr>
          <w:rFonts w:cs="Calibri"/>
        </w:rPr>
        <w:t xml:space="preserve">will take assigned </w:t>
      </w:r>
      <w:r>
        <w:rPr>
          <w:rFonts w:cs="Calibri"/>
        </w:rPr>
        <w:t xml:space="preserve">drug </w:t>
      </w:r>
      <w:r w:rsidRPr="004D443C">
        <w:rPr>
          <w:rFonts w:cs="Calibri"/>
        </w:rPr>
        <w:t xml:space="preserve">every other day for one month. </w:t>
      </w:r>
    </w:p>
    <w:p w:rsidR="009B01B6" w:rsidRPr="004D443C" w:rsidRDefault="009B01B6" w:rsidP="003C478E">
      <w:pPr>
        <w:pStyle w:val="NoSpacing"/>
        <w:numPr>
          <w:ilvl w:val="0"/>
          <w:numId w:val="1"/>
        </w:numPr>
        <w:rPr>
          <w:rFonts w:cs="Calibri"/>
        </w:rPr>
      </w:pPr>
      <w:r w:rsidRPr="004D443C">
        <w:rPr>
          <w:rFonts w:cs="Calibri"/>
        </w:rPr>
        <w:t xml:space="preserve">If </w:t>
      </w:r>
      <w:r>
        <w:rPr>
          <w:rFonts w:cs="Calibri"/>
        </w:rPr>
        <w:t xml:space="preserve">after one month, </w:t>
      </w:r>
      <w:r w:rsidRPr="004D443C">
        <w:rPr>
          <w:rFonts w:cs="Calibri"/>
        </w:rPr>
        <w:t xml:space="preserve">levels of potassium and </w:t>
      </w:r>
      <w:proofErr w:type="spellStart"/>
      <w:r w:rsidRPr="004D443C">
        <w:rPr>
          <w:rFonts w:cs="Calibri"/>
        </w:rPr>
        <w:t>creatinine</w:t>
      </w:r>
      <w:proofErr w:type="spellEnd"/>
      <w:r w:rsidRPr="004D443C">
        <w:rPr>
          <w:rFonts w:cs="Calibri"/>
        </w:rPr>
        <w:t xml:space="preserve"> (marker</w:t>
      </w:r>
      <w:r>
        <w:rPr>
          <w:rFonts w:cs="Calibri"/>
        </w:rPr>
        <w:t>s</w:t>
      </w:r>
      <w:r w:rsidRPr="004D443C">
        <w:rPr>
          <w:rFonts w:cs="Calibri"/>
        </w:rPr>
        <w:t xml:space="preserve"> of kidney function) are normal, </w:t>
      </w:r>
      <w:r>
        <w:rPr>
          <w:rFonts w:cs="Calibri"/>
        </w:rPr>
        <w:t xml:space="preserve">participants </w:t>
      </w:r>
      <w:r w:rsidRPr="004D443C">
        <w:rPr>
          <w:rFonts w:cs="Calibri"/>
        </w:rPr>
        <w:t xml:space="preserve">will </w:t>
      </w:r>
      <w:r>
        <w:rPr>
          <w:rFonts w:cs="Calibri"/>
        </w:rPr>
        <w:t xml:space="preserve">continue to </w:t>
      </w:r>
      <w:r w:rsidRPr="004D443C">
        <w:rPr>
          <w:rFonts w:cs="Calibri"/>
        </w:rPr>
        <w:t xml:space="preserve">take the drug </w:t>
      </w:r>
      <w:r>
        <w:rPr>
          <w:rFonts w:cs="Calibri"/>
        </w:rPr>
        <w:t xml:space="preserve">once daily </w:t>
      </w:r>
      <w:r w:rsidRPr="004D443C">
        <w:rPr>
          <w:rFonts w:cs="Calibri"/>
        </w:rPr>
        <w:t>for the remainder of the study.</w:t>
      </w:r>
    </w:p>
    <w:p w:rsidR="009B01B6" w:rsidRPr="004D443C" w:rsidRDefault="009B01B6" w:rsidP="003C478E">
      <w:pPr>
        <w:pStyle w:val="NoSpacing"/>
        <w:numPr>
          <w:ilvl w:val="0"/>
          <w:numId w:val="1"/>
        </w:numPr>
        <w:rPr>
          <w:rFonts w:cs="Calibri"/>
        </w:rPr>
      </w:pPr>
      <w:r w:rsidRPr="004D443C">
        <w:rPr>
          <w:rFonts w:cs="Calibri"/>
        </w:rPr>
        <w:t xml:space="preserve">All participants will have blood drawn at </w:t>
      </w:r>
      <w:r>
        <w:rPr>
          <w:rFonts w:cs="Calibri"/>
        </w:rPr>
        <w:t xml:space="preserve">the </w:t>
      </w:r>
      <w:r w:rsidRPr="004D443C">
        <w:rPr>
          <w:rFonts w:cs="Calibri"/>
        </w:rPr>
        <w:t>baseline</w:t>
      </w:r>
      <w:r>
        <w:rPr>
          <w:rFonts w:cs="Calibri"/>
        </w:rPr>
        <w:t xml:space="preserve"> visit</w:t>
      </w:r>
      <w:r w:rsidRPr="004D443C">
        <w:rPr>
          <w:rFonts w:cs="Calibri"/>
        </w:rPr>
        <w:t xml:space="preserve"> as well as </w:t>
      </w:r>
      <w:r>
        <w:rPr>
          <w:rFonts w:cs="Calibri"/>
        </w:rPr>
        <w:t xml:space="preserve">at 2 weeks and </w:t>
      </w:r>
      <w:r w:rsidRPr="004D443C">
        <w:rPr>
          <w:rFonts w:cs="Calibri"/>
        </w:rPr>
        <w:t xml:space="preserve">months </w:t>
      </w:r>
      <w:r>
        <w:rPr>
          <w:rFonts w:cs="Calibri"/>
        </w:rPr>
        <w:t xml:space="preserve">1, 2, 3, 6, 9 </w:t>
      </w:r>
      <w:r w:rsidRPr="004D443C">
        <w:rPr>
          <w:rFonts w:cs="Calibri"/>
        </w:rPr>
        <w:t>and 12</w:t>
      </w:r>
      <w:r>
        <w:rPr>
          <w:rFonts w:cs="Calibri"/>
        </w:rPr>
        <w:t>.</w:t>
      </w:r>
      <w:r w:rsidRPr="004D443C">
        <w:rPr>
          <w:rFonts w:cs="Calibri"/>
        </w:rPr>
        <w:t xml:space="preserve"> </w:t>
      </w:r>
    </w:p>
    <w:p w:rsidR="009B01B6" w:rsidRDefault="009B01B6" w:rsidP="003C478E">
      <w:pPr>
        <w:pStyle w:val="NoSpacing"/>
        <w:numPr>
          <w:ilvl w:val="0"/>
          <w:numId w:val="1"/>
        </w:numPr>
        <w:rPr>
          <w:rFonts w:cs="Calibri"/>
        </w:rPr>
      </w:pPr>
      <w:r w:rsidRPr="006B521C">
        <w:rPr>
          <w:rFonts w:cs="Calibri"/>
        </w:rPr>
        <w:t xml:space="preserve">All participants will have a cardiac MRI scan at the baseline, 6 and 12 months. </w:t>
      </w:r>
    </w:p>
    <w:p w:rsidR="009B01B6" w:rsidRPr="006B521C" w:rsidRDefault="009B01B6" w:rsidP="003C478E">
      <w:pPr>
        <w:pStyle w:val="NoSpacing"/>
        <w:numPr>
          <w:ilvl w:val="0"/>
          <w:numId w:val="1"/>
        </w:numPr>
        <w:rPr>
          <w:rFonts w:cs="Calibri"/>
        </w:rPr>
      </w:pPr>
    </w:p>
    <w:p w:rsidR="009B01B6" w:rsidRPr="004D443C" w:rsidRDefault="009B01B6" w:rsidP="003C478E">
      <w:pPr>
        <w:pStyle w:val="NoSpacing"/>
        <w:rPr>
          <w:rFonts w:cs="Calibri"/>
          <w:b/>
        </w:rPr>
      </w:pPr>
      <w:r w:rsidRPr="004D443C">
        <w:rPr>
          <w:rFonts w:cs="Calibri"/>
          <w:b/>
        </w:rPr>
        <w:t>Is there payment for participation?</w:t>
      </w:r>
    </w:p>
    <w:p w:rsidR="009B01B6" w:rsidRPr="00310542" w:rsidRDefault="009B01B6" w:rsidP="00310542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There is no</w:t>
      </w:r>
      <w:r w:rsidRPr="004D443C">
        <w:rPr>
          <w:rFonts w:cs="Calibri"/>
        </w:rPr>
        <w:t xml:space="preserve"> payment for participating in the study</w:t>
      </w:r>
      <w:r>
        <w:rPr>
          <w:rFonts w:cs="Calibri"/>
        </w:rPr>
        <w:t xml:space="preserve"> but you will be reimbursed for parking and receive a gift card to cover expenses</w:t>
      </w:r>
      <w:r w:rsidRPr="00310542">
        <w:rPr>
          <w:rFonts w:cs="Calibri"/>
        </w:rPr>
        <w:t>.</w:t>
      </w:r>
    </w:p>
    <w:p w:rsidR="009B01B6" w:rsidRPr="004D443C" w:rsidRDefault="009B01B6" w:rsidP="00FC2DAA">
      <w:pPr>
        <w:pStyle w:val="NoSpacing"/>
        <w:numPr>
          <w:ilvl w:val="0"/>
          <w:numId w:val="1"/>
        </w:numPr>
        <w:rPr>
          <w:rFonts w:cs="Calibri"/>
        </w:rPr>
      </w:pPr>
      <w:r w:rsidRPr="004D443C">
        <w:rPr>
          <w:rFonts w:cs="Calibri"/>
        </w:rPr>
        <w:t xml:space="preserve">The blood draws </w:t>
      </w:r>
      <w:r>
        <w:rPr>
          <w:rFonts w:cs="Calibri"/>
        </w:rPr>
        <w:t xml:space="preserve">at 2 weeks, and at </w:t>
      </w:r>
      <w:r w:rsidRPr="004D443C">
        <w:rPr>
          <w:rFonts w:cs="Calibri"/>
        </w:rPr>
        <w:t xml:space="preserve">months </w:t>
      </w:r>
      <w:r>
        <w:rPr>
          <w:rFonts w:cs="Calibri"/>
        </w:rPr>
        <w:t xml:space="preserve">1, 2,3, 6 and 9 </w:t>
      </w:r>
      <w:r w:rsidRPr="004D443C">
        <w:rPr>
          <w:rFonts w:cs="Calibri"/>
        </w:rPr>
        <w:t>will be paid for by the study.</w:t>
      </w:r>
    </w:p>
    <w:p w:rsidR="009B01B6" w:rsidRPr="004D443C" w:rsidRDefault="009B01B6" w:rsidP="00FC2DAA">
      <w:pPr>
        <w:pStyle w:val="NoSpacing"/>
        <w:numPr>
          <w:ilvl w:val="0"/>
          <w:numId w:val="1"/>
        </w:numPr>
        <w:rPr>
          <w:rFonts w:cs="Calibri"/>
        </w:rPr>
      </w:pPr>
      <w:r w:rsidRPr="004D443C">
        <w:rPr>
          <w:rFonts w:cs="Calibri"/>
        </w:rPr>
        <w:t xml:space="preserve">The </w:t>
      </w:r>
      <w:r>
        <w:rPr>
          <w:rFonts w:cs="Calibri"/>
        </w:rPr>
        <w:t xml:space="preserve">cardiac </w:t>
      </w:r>
      <w:r w:rsidRPr="004D443C">
        <w:rPr>
          <w:rFonts w:cs="Calibri"/>
        </w:rPr>
        <w:t>MR</w:t>
      </w:r>
      <w:r>
        <w:rPr>
          <w:rFonts w:cs="Calibri"/>
        </w:rPr>
        <w:t>I</w:t>
      </w:r>
      <w:r w:rsidRPr="004D443C">
        <w:rPr>
          <w:rFonts w:cs="Calibri"/>
        </w:rPr>
        <w:t xml:space="preserve"> scan </w:t>
      </w:r>
      <w:r>
        <w:rPr>
          <w:rFonts w:cs="Calibri"/>
        </w:rPr>
        <w:t xml:space="preserve">at the 6 month visit </w:t>
      </w:r>
      <w:r w:rsidRPr="004D443C">
        <w:rPr>
          <w:rFonts w:cs="Calibri"/>
        </w:rPr>
        <w:t>will be paid for by the study.</w:t>
      </w:r>
      <w:r>
        <w:rPr>
          <w:rFonts w:cs="Calibri"/>
        </w:rPr>
        <w:t xml:space="preserve">  The scans at the baseline and 12 month visit may be paid for by the study if your insurance plan will not cover it.  </w:t>
      </w:r>
    </w:p>
    <w:p w:rsidR="009B01B6" w:rsidRPr="004D443C" w:rsidRDefault="009B01B6" w:rsidP="00FC2DAA">
      <w:pPr>
        <w:pStyle w:val="NoSpacing"/>
        <w:numPr>
          <w:ilvl w:val="0"/>
          <w:numId w:val="1"/>
        </w:numPr>
        <w:rPr>
          <w:rFonts w:cs="Calibri"/>
        </w:rPr>
      </w:pPr>
      <w:r w:rsidRPr="004D443C">
        <w:rPr>
          <w:rFonts w:cs="Calibri"/>
        </w:rPr>
        <w:t>The study drug will be provided for free.</w:t>
      </w:r>
    </w:p>
    <w:p w:rsidR="009B01B6" w:rsidRPr="004D443C" w:rsidRDefault="009B01B6" w:rsidP="00FC2DAA">
      <w:pPr>
        <w:pStyle w:val="NoSpacing"/>
        <w:ind w:left="720"/>
        <w:rPr>
          <w:rFonts w:cs="Calibri"/>
        </w:rPr>
      </w:pPr>
    </w:p>
    <w:p w:rsidR="009B01B6" w:rsidRDefault="009B01B6" w:rsidP="00EC436D">
      <w:pPr>
        <w:pStyle w:val="NoSpacing"/>
        <w:rPr>
          <w:rFonts w:cs="Calibri"/>
          <w:b/>
        </w:rPr>
      </w:pPr>
    </w:p>
    <w:p w:rsidR="009B01B6" w:rsidRDefault="009B01B6" w:rsidP="00EC436D">
      <w:pPr>
        <w:pStyle w:val="NoSpacing"/>
        <w:rPr>
          <w:rFonts w:cs="Calibri"/>
          <w:b/>
        </w:rPr>
      </w:pPr>
    </w:p>
    <w:p w:rsidR="009B01B6" w:rsidRPr="004D443C" w:rsidRDefault="009B01B6" w:rsidP="00EC436D">
      <w:pPr>
        <w:pStyle w:val="NoSpacing"/>
        <w:rPr>
          <w:rFonts w:cs="Calibri"/>
          <w:b/>
        </w:rPr>
      </w:pPr>
      <w:r w:rsidRPr="004D443C">
        <w:rPr>
          <w:rFonts w:cs="Calibri"/>
          <w:b/>
        </w:rPr>
        <w:lastRenderedPageBreak/>
        <w:t>Will there be access to the drug once the study has ended?</w:t>
      </w:r>
    </w:p>
    <w:p w:rsidR="009B01B6" w:rsidRPr="004D443C" w:rsidRDefault="009B01B6" w:rsidP="00EC436D">
      <w:pPr>
        <w:pStyle w:val="NoSpacing"/>
        <w:numPr>
          <w:ilvl w:val="0"/>
          <w:numId w:val="1"/>
        </w:numPr>
        <w:rPr>
          <w:rFonts w:cs="Calibri"/>
        </w:rPr>
      </w:pPr>
      <w:r w:rsidRPr="004D443C">
        <w:rPr>
          <w:rFonts w:cs="Calibri"/>
        </w:rPr>
        <w:t xml:space="preserve">If the results are promising, your physician may choose to prescribe this medication to you or your child after the study has ended. </w:t>
      </w:r>
    </w:p>
    <w:p w:rsidR="009B01B6" w:rsidRPr="004D443C" w:rsidRDefault="009B01B6" w:rsidP="004E047E">
      <w:pPr>
        <w:pStyle w:val="NoSpacing"/>
        <w:rPr>
          <w:rFonts w:cs="Calibri"/>
        </w:rPr>
      </w:pPr>
    </w:p>
    <w:p w:rsidR="009B01B6" w:rsidRPr="004D443C" w:rsidRDefault="009B01B6" w:rsidP="004E047E">
      <w:pPr>
        <w:pStyle w:val="NoSpacing"/>
        <w:rPr>
          <w:rFonts w:cs="Calibri"/>
          <w:b/>
        </w:rPr>
      </w:pPr>
      <w:r w:rsidRPr="004D443C">
        <w:rPr>
          <w:rFonts w:cs="Calibri"/>
          <w:b/>
        </w:rPr>
        <w:t>Why should I consider participating in this study?</w:t>
      </w:r>
    </w:p>
    <w:p w:rsidR="009B01B6" w:rsidRPr="00FF163A" w:rsidRDefault="009B01B6" w:rsidP="00310542">
      <w:pPr>
        <w:pStyle w:val="ListParagraph"/>
        <w:numPr>
          <w:ilvl w:val="0"/>
          <w:numId w:val="1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FF163A">
        <w:rPr>
          <w:rFonts w:ascii="Calibri" w:hAnsi="Calibri" w:cs="Calibri"/>
          <w:sz w:val="22"/>
          <w:szCs w:val="22"/>
        </w:rPr>
        <w:t>While no personal benefit can ever be guaranteed, there are other benefits</w:t>
      </w:r>
      <w:r>
        <w:rPr>
          <w:rFonts w:ascii="Calibri" w:hAnsi="Calibri" w:cs="Calibri"/>
          <w:sz w:val="22"/>
          <w:szCs w:val="22"/>
        </w:rPr>
        <w:t xml:space="preserve"> to participating in a research study. You may be able to:</w:t>
      </w:r>
      <w:r w:rsidRPr="00FF163A">
        <w:rPr>
          <w:rFonts w:ascii="Calibri" w:hAnsi="Calibri" w:cs="Calibri"/>
          <w:sz w:val="22"/>
          <w:szCs w:val="22"/>
        </w:rPr>
        <w:t xml:space="preserve"> </w:t>
      </w:r>
    </w:p>
    <w:p w:rsidR="009B01B6" w:rsidRPr="00FF163A" w:rsidRDefault="009B01B6" w:rsidP="00310542">
      <w:pPr>
        <w:pStyle w:val="ListParagraph"/>
        <w:numPr>
          <w:ilvl w:val="1"/>
          <w:numId w:val="1"/>
        </w:numPr>
        <w:spacing w:after="200" w:line="276" w:lineRule="auto"/>
        <w:ind w:left="1440"/>
        <w:rPr>
          <w:rFonts w:ascii="Calibri" w:hAnsi="Calibri" w:cs="Calibri"/>
          <w:sz w:val="22"/>
          <w:szCs w:val="22"/>
        </w:rPr>
      </w:pPr>
      <w:r w:rsidRPr="00FF163A">
        <w:rPr>
          <w:rFonts w:ascii="Calibri" w:hAnsi="Calibri" w:cs="Calibri"/>
          <w:sz w:val="22"/>
          <w:szCs w:val="22"/>
        </w:rPr>
        <w:t>play an active role in your own health care (or that of your child)</w:t>
      </w:r>
    </w:p>
    <w:p w:rsidR="009B01B6" w:rsidRPr="00FF163A" w:rsidRDefault="009B01B6" w:rsidP="00310542">
      <w:pPr>
        <w:pStyle w:val="ListParagraph"/>
        <w:numPr>
          <w:ilvl w:val="1"/>
          <w:numId w:val="1"/>
        </w:numPr>
        <w:spacing w:after="200" w:line="276" w:lineRule="auto"/>
        <w:ind w:left="1440"/>
        <w:rPr>
          <w:rFonts w:ascii="Calibri" w:hAnsi="Calibri" w:cs="Calibri"/>
          <w:sz w:val="22"/>
          <w:szCs w:val="22"/>
        </w:rPr>
      </w:pPr>
      <w:r w:rsidRPr="00FF163A">
        <w:rPr>
          <w:rFonts w:ascii="Calibri" w:hAnsi="Calibri" w:cs="Calibri"/>
          <w:sz w:val="22"/>
          <w:szCs w:val="22"/>
        </w:rPr>
        <w:t>gain</w:t>
      </w:r>
      <w:r>
        <w:rPr>
          <w:rFonts w:ascii="Calibri" w:hAnsi="Calibri" w:cs="Calibri"/>
          <w:sz w:val="22"/>
          <w:szCs w:val="22"/>
        </w:rPr>
        <w:t xml:space="preserve"> </w:t>
      </w:r>
      <w:r w:rsidRPr="00FF163A">
        <w:rPr>
          <w:rFonts w:ascii="Calibri" w:hAnsi="Calibri" w:cs="Calibri"/>
          <w:sz w:val="22"/>
          <w:szCs w:val="22"/>
        </w:rPr>
        <w:t xml:space="preserve">access to new research treatments before they are widely available </w:t>
      </w:r>
    </w:p>
    <w:p w:rsidR="009B01B6" w:rsidRDefault="009B01B6" w:rsidP="00310542">
      <w:pPr>
        <w:pStyle w:val="ListParagraph"/>
        <w:numPr>
          <w:ilvl w:val="1"/>
          <w:numId w:val="1"/>
        </w:numPr>
        <w:spacing w:after="200" w:line="276" w:lineRule="auto"/>
        <w:ind w:left="1440"/>
        <w:rPr>
          <w:rFonts w:ascii="Calibri" w:hAnsi="Calibri" w:cs="Calibri"/>
          <w:sz w:val="22"/>
          <w:szCs w:val="22"/>
        </w:rPr>
      </w:pPr>
      <w:r w:rsidRPr="00FF163A">
        <w:rPr>
          <w:rFonts w:ascii="Calibri" w:hAnsi="Calibri" w:cs="Calibri"/>
          <w:sz w:val="22"/>
          <w:szCs w:val="22"/>
        </w:rPr>
        <w:t>hav</w:t>
      </w:r>
      <w:r>
        <w:rPr>
          <w:rFonts w:ascii="Calibri" w:hAnsi="Calibri" w:cs="Calibri"/>
          <w:sz w:val="22"/>
          <w:szCs w:val="22"/>
        </w:rPr>
        <w:t>e</w:t>
      </w:r>
      <w:r w:rsidRPr="00FF163A">
        <w:rPr>
          <w:rFonts w:ascii="Calibri" w:hAnsi="Calibri" w:cs="Calibri"/>
          <w:sz w:val="22"/>
          <w:szCs w:val="22"/>
        </w:rPr>
        <w:t xml:space="preserve"> access to medical specialists who may not normally be available </w:t>
      </w:r>
    </w:p>
    <w:p w:rsidR="009B01B6" w:rsidRPr="00310542" w:rsidRDefault="009B01B6" w:rsidP="00310542">
      <w:pPr>
        <w:spacing w:after="200" w:line="276" w:lineRule="auto"/>
        <w:ind w:left="108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and/or</w:t>
      </w:r>
    </w:p>
    <w:p w:rsidR="009B01B6" w:rsidRPr="00FF163A" w:rsidRDefault="009B01B6" w:rsidP="00310542">
      <w:pPr>
        <w:pStyle w:val="ListParagraph"/>
        <w:numPr>
          <w:ilvl w:val="1"/>
          <w:numId w:val="1"/>
        </w:numPr>
        <w:spacing w:after="200" w:line="276" w:lineRule="auto"/>
        <w:ind w:left="1440"/>
        <w:rPr>
          <w:rFonts w:cs="Calibri"/>
        </w:rPr>
      </w:pPr>
      <w:r w:rsidRPr="00FF163A">
        <w:rPr>
          <w:rFonts w:ascii="Calibri" w:hAnsi="Calibri" w:cs="Calibri"/>
          <w:sz w:val="22"/>
          <w:szCs w:val="22"/>
        </w:rPr>
        <w:t>help others by contributing to the better understanding and treatment of DMD-associated heart disease.</w:t>
      </w:r>
    </w:p>
    <w:p w:rsidR="009B01B6" w:rsidRPr="004D443C" w:rsidRDefault="009B01B6" w:rsidP="00FC2DAA">
      <w:pPr>
        <w:pStyle w:val="NoSpacing"/>
        <w:rPr>
          <w:rFonts w:cs="Calibri"/>
          <w:b/>
        </w:rPr>
      </w:pPr>
      <w:r w:rsidRPr="004D443C">
        <w:rPr>
          <w:rFonts w:cs="Calibri"/>
          <w:b/>
        </w:rPr>
        <w:t>Where can I learn more about this study?</w:t>
      </w:r>
    </w:p>
    <w:p w:rsidR="009B01B6" w:rsidRPr="004D443C" w:rsidRDefault="009B01B6" w:rsidP="00FC2DAA">
      <w:pPr>
        <w:pStyle w:val="NoSpacing"/>
        <w:numPr>
          <w:ilvl w:val="0"/>
          <w:numId w:val="1"/>
        </w:numPr>
        <w:rPr>
          <w:rFonts w:cs="Calibri"/>
        </w:rPr>
      </w:pPr>
      <w:r w:rsidRPr="004D443C">
        <w:rPr>
          <w:rFonts w:cs="Calibri"/>
        </w:rPr>
        <w:t>You can learn more about this study at PPMD.com and</w:t>
      </w:r>
      <w:r>
        <w:rPr>
          <w:rFonts w:cs="Calibri"/>
        </w:rPr>
        <w:t>/or</w:t>
      </w:r>
      <w:r w:rsidRPr="004D443C">
        <w:rPr>
          <w:rFonts w:cs="Calibri"/>
        </w:rPr>
        <w:t xml:space="preserve"> ClinicalTrials.gov.</w:t>
      </w:r>
    </w:p>
    <w:p w:rsidR="009B01B6" w:rsidRPr="006B521C" w:rsidRDefault="009B01B6" w:rsidP="00FC2DAA">
      <w:pPr>
        <w:pStyle w:val="NoSpacing"/>
        <w:numPr>
          <w:ilvl w:val="0"/>
          <w:numId w:val="1"/>
        </w:numPr>
        <w:rPr>
          <w:rFonts w:cs="Calibri"/>
        </w:rPr>
      </w:pPr>
      <w:r w:rsidRPr="006B521C">
        <w:rPr>
          <w:rFonts w:cs="Calibri"/>
        </w:rPr>
        <w:t xml:space="preserve">  You may also contact:</w:t>
      </w:r>
      <w:r>
        <w:rPr>
          <w:rFonts w:cs="Calibri"/>
        </w:rPr>
        <w:t xml:space="preserve">  Dr. Nancy </w:t>
      </w:r>
      <w:proofErr w:type="spellStart"/>
      <w:r>
        <w:rPr>
          <w:rFonts w:cs="Calibri"/>
        </w:rPr>
        <w:t>Halnon</w:t>
      </w:r>
      <w:proofErr w:type="spellEnd"/>
      <w:r>
        <w:rPr>
          <w:rFonts w:cs="Calibri"/>
        </w:rPr>
        <w:t xml:space="preserve"> at UCLA, (310) 825-5296 or nhalnon@mednet.ucla.edu</w:t>
      </w:r>
    </w:p>
    <w:p w:rsidR="009B01B6" w:rsidRPr="008127D8" w:rsidRDefault="009B01B6" w:rsidP="006B521C">
      <w:pPr>
        <w:pStyle w:val="NoSpacing"/>
        <w:ind w:left="1080"/>
        <w:rPr>
          <w:rFonts w:cs="Calibri"/>
        </w:rPr>
      </w:pPr>
      <w:r w:rsidRPr="008127D8">
        <w:rPr>
          <w:rFonts w:cs="Calibri"/>
        </w:rPr>
        <w:t>or</w:t>
      </w:r>
    </w:p>
    <w:p w:rsidR="009B01B6" w:rsidRPr="006B521C" w:rsidRDefault="009B01B6" w:rsidP="006B521C">
      <w:pPr>
        <w:pStyle w:val="NoSpacing"/>
        <w:ind w:left="1080"/>
        <w:rPr>
          <w:rFonts w:cs="Calibri"/>
        </w:rPr>
      </w:pPr>
      <w:r w:rsidRPr="008127D8">
        <w:rPr>
          <w:rFonts w:cs="Calibri"/>
        </w:rPr>
        <w:t xml:space="preserve">Dr. </w:t>
      </w:r>
      <w:proofErr w:type="spellStart"/>
      <w:r w:rsidRPr="008127D8">
        <w:rPr>
          <w:rFonts w:cs="Calibri"/>
        </w:rPr>
        <w:t>Subha</w:t>
      </w:r>
      <w:proofErr w:type="spellEnd"/>
      <w:r w:rsidRPr="008127D8">
        <w:rPr>
          <w:rFonts w:cs="Calibri"/>
        </w:rPr>
        <w:t xml:space="preserve"> Raman or Beth McCarthy at The Ohio State University, (614) 688-8020 or raman.1@osu.edu</w:t>
      </w:r>
    </w:p>
    <w:p w:rsidR="009B01B6" w:rsidRPr="004D443C" w:rsidRDefault="009B01B6" w:rsidP="00FA5A9D">
      <w:pPr>
        <w:pStyle w:val="NoSpacing"/>
        <w:rPr>
          <w:rFonts w:cs="Calibri"/>
        </w:rPr>
      </w:pPr>
    </w:p>
    <w:sectPr w:rsidR="009B01B6" w:rsidRPr="004D443C" w:rsidSect="004D44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5A9"/>
    <w:multiLevelType w:val="multilevel"/>
    <w:tmpl w:val="C1E2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4C63E6"/>
    <w:multiLevelType w:val="hybridMultilevel"/>
    <w:tmpl w:val="D574586A"/>
    <w:lvl w:ilvl="0" w:tplc="13A62200"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A61D3F"/>
    <w:multiLevelType w:val="hybridMultilevel"/>
    <w:tmpl w:val="5592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B336D"/>
    <w:multiLevelType w:val="hybridMultilevel"/>
    <w:tmpl w:val="1C88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31534"/>
    <w:multiLevelType w:val="hybridMultilevel"/>
    <w:tmpl w:val="93FEF4D6"/>
    <w:lvl w:ilvl="0" w:tplc="687822E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2D71C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A9D"/>
    <w:rsid w:val="000312BB"/>
    <w:rsid w:val="000321A5"/>
    <w:rsid w:val="00077E25"/>
    <w:rsid w:val="000955A1"/>
    <w:rsid w:val="000A2690"/>
    <w:rsid w:val="000D1103"/>
    <w:rsid w:val="00102EF3"/>
    <w:rsid w:val="00145347"/>
    <w:rsid w:val="00226380"/>
    <w:rsid w:val="0023381F"/>
    <w:rsid w:val="00294E84"/>
    <w:rsid w:val="0029629A"/>
    <w:rsid w:val="002A1073"/>
    <w:rsid w:val="002F07EA"/>
    <w:rsid w:val="002F71A8"/>
    <w:rsid w:val="00310542"/>
    <w:rsid w:val="003279E2"/>
    <w:rsid w:val="00345972"/>
    <w:rsid w:val="00365490"/>
    <w:rsid w:val="00366361"/>
    <w:rsid w:val="003C478E"/>
    <w:rsid w:val="003F62F2"/>
    <w:rsid w:val="004026BF"/>
    <w:rsid w:val="00440BE2"/>
    <w:rsid w:val="00481D7E"/>
    <w:rsid w:val="004962AF"/>
    <w:rsid w:val="004A1BED"/>
    <w:rsid w:val="004D443C"/>
    <w:rsid w:val="004E047E"/>
    <w:rsid w:val="0051362D"/>
    <w:rsid w:val="005219F1"/>
    <w:rsid w:val="00567D0B"/>
    <w:rsid w:val="005C3023"/>
    <w:rsid w:val="005D0F62"/>
    <w:rsid w:val="005F3243"/>
    <w:rsid w:val="006929DD"/>
    <w:rsid w:val="006B521C"/>
    <w:rsid w:val="006C066B"/>
    <w:rsid w:val="006F4208"/>
    <w:rsid w:val="006F5080"/>
    <w:rsid w:val="007219B0"/>
    <w:rsid w:val="007245F1"/>
    <w:rsid w:val="0074496F"/>
    <w:rsid w:val="007F2384"/>
    <w:rsid w:val="008127D8"/>
    <w:rsid w:val="00815036"/>
    <w:rsid w:val="008212C0"/>
    <w:rsid w:val="008277F4"/>
    <w:rsid w:val="00875C6B"/>
    <w:rsid w:val="008877EB"/>
    <w:rsid w:val="009207A0"/>
    <w:rsid w:val="009217EE"/>
    <w:rsid w:val="009B01B6"/>
    <w:rsid w:val="009D2BC0"/>
    <w:rsid w:val="009D491A"/>
    <w:rsid w:val="009D78F1"/>
    <w:rsid w:val="00A436C1"/>
    <w:rsid w:val="00A45515"/>
    <w:rsid w:val="00AE1615"/>
    <w:rsid w:val="00B62E9B"/>
    <w:rsid w:val="00B73392"/>
    <w:rsid w:val="00B85449"/>
    <w:rsid w:val="00B86BFD"/>
    <w:rsid w:val="00B94837"/>
    <w:rsid w:val="00BD42C1"/>
    <w:rsid w:val="00C43765"/>
    <w:rsid w:val="00C52D2E"/>
    <w:rsid w:val="00D1145A"/>
    <w:rsid w:val="00D24D12"/>
    <w:rsid w:val="00DA18DE"/>
    <w:rsid w:val="00DC067B"/>
    <w:rsid w:val="00E206CD"/>
    <w:rsid w:val="00E90223"/>
    <w:rsid w:val="00EB0020"/>
    <w:rsid w:val="00EC2543"/>
    <w:rsid w:val="00EC436D"/>
    <w:rsid w:val="00ED525A"/>
    <w:rsid w:val="00F6519D"/>
    <w:rsid w:val="00F77899"/>
    <w:rsid w:val="00F815E9"/>
    <w:rsid w:val="00F94DF0"/>
    <w:rsid w:val="00F951C0"/>
    <w:rsid w:val="00FA5A9D"/>
    <w:rsid w:val="00FC11D3"/>
    <w:rsid w:val="00FC2173"/>
    <w:rsid w:val="00FC2DAA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4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A5A9D"/>
  </w:style>
  <w:style w:type="table" w:styleId="TableGrid">
    <w:name w:val="Table Grid"/>
    <w:basedOn w:val="TableNormal"/>
    <w:uiPriority w:val="99"/>
    <w:rsid w:val="00FC2D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A1073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5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2223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1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1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1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1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1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1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2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3246</Characters>
  <Application>Microsoft Macintosh Word</Application>
  <DocSecurity>4</DocSecurity>
  <Lines>27</Lines>
  <Paragraphs>7</Paragraphs>
  <ScaleCrop>false</ScaleCrop>
  <Company>CCHMC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Study for Males 7 Years or Older with Duchenne Muscular Dystrophy </dc:title>
  <dc:subject/>
  <dc:creator>Ma. Leilani Relucio</dc:creator>
  <cp:keywords/>
  <dc:description/>
  <cp:lastModifiedBy>Gisele Pham</cp:lastModifiedBy>
  <cp:revision>2</cp:revision>
  <dcterms:created xsi:type="dcterms:W3CDTF">2013-02-15T19:17:00Z</dcterms:created>
  <dcterms:modified xsi:type="dcterms:W3CDTF">2013-02-15T19:17:00Z</dcterms:modified>
</cp:coreProperties>
</file>